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042" w:rsidRDefault="00534042" w:rsidP="00534042">
      <w:pPr>
        <w:rPr>
          <w:b/>
          <w:bCs/>
          <w:color w:val="000000"/>
          <w:spacing w:val="-1"/>
          <w:sz w:val="24"/>
          <w:szCs w:val="24"/>
        </w:rPr>
      </w:pPr>
      <w:r w:rsidRPr="00330DDB">
        <w:rPr>
          <w:b/>
          <w:bCs/>
          <w:color w:val="000000"/>
          <w:spacing w:val="-1"/>
          <w:sz w:val="24"/>
          <w:szCs w:val="24"/>
        </w:rPr>
        <w:t xml:space="preserve">Тематика </w:t>
      </w:r>
      <w:r>
        <w:rPr>
          <w:b/>
          <w:bCs/>
          <w:color w:val="000000"/>
          <w:spacing w:val="-1"/>
          <w:sz w:val="24"/>
          <w:szCs w:val="24"/>
        </w:rPr>
        <w:t>круглого стола</w:t>
      </w:r>
      <w:r w:rsidRPr="00330DDB">
        <w:rPr>
          <w:b/>
          <w:bCs/>
          <w:color w:val="000000"/>
          <w:spacing w:val="-1"/>
          <w:sz w:val="24"/>
          <w:szCs w:val="24"/>
        </w:rPr>
        <w:t>. Модуль 2:</w:t>
      </w:r>
    </w:p>
    <w:p w:rsidR="00534042" w:rsidRDefault="00534042" w:rsidP="00534042">
      <w:pPr>
        <w:pStyle w:val="a3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</w:rPr>
      </w:pPr>
      <w:r w:rsidRPr="00330DDB">
        <w:rPr>
          <w:rFonts w:eastAsia="Calibri"/>
          <w:color w:val="000000"/>
          <w:sz w:val="24"/>
          <w:szCs w:val="24"/>
        </w:rPr>
        <w:t>Сознание и когнитивные процессы.</w:t>
      </w:r>
    </w:p>
    <w:p w:rsidR="00534042" w:rsidRDefault="00534042" w:rsidP="00534042">
      <w:pPr>
        <w:pStyle w:val="a3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З</w:t>
      </w:r>
      <w:r w:rsidRPr="00330DDB">
        <w:rPr>
          <w:rFonts w:eastAsia="Calibri"/>
          <w:color w:val="000000"/>
          <w:sz w:val="24"/>
          <w:szCs w:val="24"/>
        </w:rPr>
        <w:t xml:space="preserve">начение подсознания и </w:t>
      </w:r>
      <w:proofErr w:type="spellStart"/>
      <w:r w:rsidRPr="00330DDB">
        <w:rPr>
          <w:rFonts w:eastAsia="Calibri"/>
          <w:color w:val="000000"/>
          <w:sz w:val="24"/>
          <w:szCs w:val="24"/>
        </w:rPr>
        <w:t>сверхсознания</w:t>
      </w:r>
      <w:proofErr w:type="spellEnd"/>
      <w:r w:rsidRPr="00330DDB">
        <w:rPr>
          <w:rFonts w:eastAsia="Calibri"/>
          <w:color w:val="000000"/>
          <w:sz w:val="24"/>
          <w:szCs w:val="24"/>
        </w:rPr>
        <w:t xml:space="preserve"> в профессиональной деятельности.</w:t>
      </w:r>
    </w:p>
    <w:p w:rsidR="00534042" w:rsidRDefault="00534042" w:rsidP="00534042">
      <w:pPr>
        <w:pStyle w:val="a3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</w:rPr>
      </w:pPr>
      <w:r w:rsidRPr="00330DDB">
        <w:rPr>
          <w:rFonts w:eastAsia="Calibri"/>
          <w:color w:val="000000"/>
          <w:sz w:val="24"/>
          <w:szCs w:val="24"/>
        </w:rPr>
        <w:t xml:space="preserve">Генерализованный и локальный ориентировочный рефлекс. </w:t>
      </w:r>
    </w:p>
    <w:p w:rsidR="00534042" w:rsidRDefault="00534042" w:rsidP="00534042">
      <w:pPr>
        <w:pStyle w:val="a3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</w:rPr>
      </w:pPr>
      <w:r w:rsidRPr="00330DDB">
        <w:rPr>
          <w:rFonts w:eastAsia="Calibri"/>
          <w:color w:val="000000"/>
          <w:sz w:val="24"/>
          <w:szCs w:val="24"/>
        </w:rPr>
        <w:t xml:space="preserve">Функции нейронов «новизны» и «тождества» </w:t>
      </w:r>
      <w:proofErr w:type="gramStart"/>
      <w:r w:rsidRPr="00330DDB">
        <w:rPr>
          <w:rFonts w:eastAsia="Calibri"/>
          <w:color w:val="000000"/>
          <w:sz w:val="24"/>
          <w:szCs w:val="24"/>
        </w:rPr>
        <w:t>в  гиппокампе</w:t>
      </w:r>
      <w:proofErr w:type="gramEnd"/>
      <w:r w:rsidRPr="00330DDB">
        <w:rPr>
          <w:rFonts w:eastAsia="Calibri"/>
          <w:color w:val="000000"/>
          <w:sz w:val="24"/>
          <w:szCs w:val="24"/>
        </w:rPr>
        <w:t xml:space="preserve">. </w:t>
      </w:r>
    </w:p>
    <w:p w:rsidR="00534042" w:rsidRDefault="00534042" w:rsidP="00534042">
      <w:pPr>
        <w:pStyle w:val="a3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</w:rPr>
      </w:pPr>
      <w:r w:rsidRPr="00330DDB">
        <w:rPr>
          <w:rFonts w:eastAsia="Calibri"/>
          <w:color w:val="000000"/>
          <w:sz w:val="24"/>
          <w:szCs w:val="24"/>
        </w:rPr>
        <w:t xml:space="preserve">Условный ориентировочный рефлекс и произвольное внимание. </w:t>
      </w:r>
    </w:p>
    <w:p w:rsidR="00534042" w:rsidRDefault="00534042" w:rsidP="00534042">
      <w:pPr>
        <w:pStyle w:val="a3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</w:rPr>
      </w:pPr>
      <w:r w:rsidRPr="00330DDB">
        <w:rPr>
          <w:rFonts w:eastAsia="Calibri"/>
          <w:color w:val="000000"/>
          <w:sz w:val="24"/>
          <w:szCs w:val="24"/>
        </w:rPr>
        <w:t xml:space="preserve">Механизмы поддержания произвольного внимания. </w:t>
      </w:r>
    </w:p>
    <w:p w:rsidR="00534042" w:rsidRDefault="00534042" w:rsidP="00534042">
      <w:pPr>
        <w:pStyle w:val="a3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</w:rPr>
      </w:pPr>
      <w:r w:rsidRPr="00330DDB">
        <w:rPr>
          <w:rFonts w:eastAsia="Calibri"/>
          <w:color w:val="000000"/>
          <w:sz w:val="24"/>
          <w:szCs w:val="24"/>
        </w:rPr>
        <w:t xml:space="preserve">Диагностика функционального состояния. </w:t>
      </w:r>
    </w:p>
    <w:p w:rsidR="00534042" w:rsidRDefault="00534042" w:rsidP="00534042">
      <w:pPr>
        <w:pStyle w:val="a3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</w:rPr>
      </w:pPr>
      <w:r w:rsidRPr="00330DDB">
        <w:rPr>
          <w:rFonts w:eastAsia="Calibri"/>
          <w:color w:val="000000"/>
          <w:sz w:val="24"/>
          <w:szCs w:val="24"/>
        </w:rPr>
        <w:t>Аппаратно-программные комплексы для диагностики функционального состояния.</w:t>
      </w:r>
    </w:p>
    <w:p w:rsidR="00534042" w:rsidRDefault="00534042" w:rsidP="00534042">
      <w:pPr>
        <w:pStyle w:val="a3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</w:rPr>
      </w:pPr>
      <w:r w:rsidRPr="00330DDB">
        <w:rPr>
          <w:rFonts w:eastAsia="Calibri"/>
          <w:color w:val="000000"/>
          <w:sz w:val="24"/>
          <w:szCs w:val="24"/>
        </w:rPr>
        <w:t>Определение стресса. Психофизиологические механизмы развития стресса.</w:t>
      </w:r>
    </w:p>
    <w:p w:rsidR="00534042" w:rsidRDefault="00534042" w:rsidP="00534042">
      <w:pPr>
        <w:pStyle w:val="a3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</w:rPr>
      </w:pPr>
      <w:r w:rsidRPr="00330DDB">
        <w:rPr>
          <w:rFonts w:eastAsia="Calibri"/>
          <w:color w:val="000000"/>
          <w:sz w:val="24"/>
          <w:szCs w:val="24"/>
        </w:rPr>
        <w:t>Психологические, физиологические, двигательные показатели стресса.</w:t>
      </w:r>
    </w:p>
    <w:p w:rsidR="00534042" w:rsidRDefault="00534042" w:rsidP="00534042">
      <w:pPr>
        <w:pStyle w:val="a3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</w:rPr>
      </w:pPr>
      <w:r w:rsidRPr="00330DDB">
        <w:rPr>
          <w:rFonts w:eastAsia="Calibri"/>
          <w:color w:val="000000"/>
          <w:sz w:val="24"/>
          <w:szCs w:val="24"/>
        </w:rPr>
        <w:t xml:space="preserve">Состояние высших психических функций в период стресса и в послестрессовый период. </w:t>
      </w:r>
    </w:p>
    <w:p w:rsidR="00534042" w:rsidRPr="00330DDB" w:rsidRDefault="00534042" w:rsidP="00534042">
      <w:pPr>
        <w:pStyle w:val="a3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</w:rPr>
      </w:pPr>
      <w:r w:rsidRPr="00330DDB">
        <w:rPr>
          <w:rFonts w:eastAsia="Calibri"/>
          <w:color w:val="000000"/>
          <w:sz w:val="24"/>
          <w:szCs w:val="24"/>
        </w:rPr>
        <w:t xml:space="preserve">Стрессоустойчивость. Психофизиологические последствия стресса. </w:t>
      </w:r>
    </w:p>
    <w:p w:rsidR="00534042" w:rsidRDefault="00534042" w:rsidP="00534042">
      <w:pPr>
        <w:pStyle w:val="a3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</w:rPr>
      </w:pPr>
      <w:proofErr w:type="spellStart"/>
      <w:r w:rsidRPr="00330DDB">
        <w:rPr>
          <w:rFonts w:eastAsia="Calibri"/>
          <w:color w:val="000000"/>
          <w:sz w:val="24"/>
          <w:szCs w:val="24"/>
        </w:rPr>
        <w:t>Монотония</w:t>
      </w:r>
      <w:proofErr w:type="spellEnd"/>
      <w:r w:rsidRPr="00330DDB">
        <w:rPr>
          <w:rFonts w:eastAsia="Calibri"/>
          <w:color w:val="000000"/>
          <w:sz w:val="24"/>
          <w:szCs w:val="24"/>
        </w:rPr>
        <w:t xml:space="preserve"> как особый вид функционального состояния, возникающий в условиях сенсорной изоляции и/или монотонной деятельности. </w:t>
      </w:r>
    </w:p>
    <w:p w:rsidR="00534042" w:rsidRPr="00330DDB" w:rsidRDefault="00534042" w:rsidP="00534042">
      <w:pPr>
        <w:pStyle w:val="a3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</w:rPr>
      </w:pPr>
      <w:r w:rsidRPr="00330DDB">
        <w:rPr>
          <w:rFonts w:eastAsia="Calibri"/>
          <w:color w:val="000000"/>
          <w:sz w:val="24"/>
          <w:szCs w:val="24"/>
        </w:rPr>
        <w:t xml:space="preserve">Отношения людей с сильной и слабой нервной системой к монотонной деятельности. </w:t>
      </w:r>
      <w:bookmarkStart w:id="0" w:name="_GoBack"/>
      <w:bookmarkEnd w:id="0"/>
    </w:p>
    <w:sectPr w:rsidR="00534042" w:rsidRPr="00330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8306B"/>
    <w:multiLevelType w:val="hybridMultilevel"/>
    <w:tmpl w:val="4FEC7846"/>
    <w:lvl w:ilvl="0" w:tplc="3DCAE2B0">
      <w:start w:val="1"/>
      <w:numFmt w:val="decimal"/>
      <w:lvlRestart w:val="0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7214E3"/>
    <w:multiLevelType w:val="hybridMultilevel"/>
    <w:tmpl w:val="05AC1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042"/>
    <w:rsid w:val="005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93F01-0ADA-4D1D-A17D-528B4CCA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042"/>
    <w:pPr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34042"/>
    <w:pPr>
      <w:spacing w:before="0" w:after="0" w:line="240" w:lineRule="auto"/>
      <w:ind w:left="720" w:firstLine="0"/>
      <w:contextualSpacing/>
      <w:jc w:val="left"/>
    </w:pPr>
    <w:rPr>
      <w:sz w:val="20"/>
      <w:szCs w:val="20"/>
      <w:lang w:eastAsia="ja-JP"/>
    </w:rPr>
  </w:style>
  <w:style w:type="paragraph" w:styleId="a4">
    <w:name w:val="Normal (Web)"/>
    <w:aliases w:val="Обычный (веб) Знак Знак,Обычный (веб) Знак Знак Знак,Обычный (веб) Знак"/>
    <w:basedOn w:val="a"/>
    <w:link w:val="a5"/>
    <w:unhideWhenUsed/>
    <w:rsid w:val="0053404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character" w:customStyle="1" w:styleId="a5">
    <w:name w:val="Обычный (Интернет) Знак"/>
    <w:aliases w:val="Обычный (веб) Знак Знак Знак1,Обычный (веб) Знак Знак Знак Знак,Обычный (веб) Знак Знак1"/>
    <w:basedOn w:val="a0"/>
    <w:link w:val="a4"/>
    <w:rsid w:val="005340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2020-01-06T14:11:00Z</dcterms:created>
  <dcterms:modified xsi:type="dcterms:W3CDTF">2020-01-06T14:12:00Z</dcterms:modified>
</cp:coreProperties>
</file>